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9DC0" w14:textId="2767682A" w:rsidR="005A0DCF" w:rsidRPr="00E132D3" w:rsidRDefault="00E132D3" w:rsidP="00E132D3">
      <w:pPr>
        <w:shd w:val="clear" w:color="auto" w:fill="003B40"/>
        <w:rPr>
          <w:b/>
          <w:color w:val="FFFFFF" w:themeColor="background1"/>
          <w:sz w:val="28"/>
        </w:rPr>
      </w:pPr>
      <w:r w:rsidRPr="00E132D3">
        <w:rPr>
          <w:b/>
          <w:color w:val="FFFFFF" w:themeColor="background1"/>
          <w:sz w:val="28"/>
        </w:rPr>
        <w:t>CHECKLIST FOR DEVELOPING PARTICIPATORY PROJECTS</w:t>
      </w:r>
    </w:p>
    <w:p w14:paraId="4ABD643F" w14:textId="7E7E76EC" w:rsidR="00E132D3" w:rsidRDefault="00E132D3"/>
    <w:p w14:paraId="13818459" w14:textId="5A350902" w:rsidR="007E09BE" w:rsidRDefault="007E09BE" w:rsidP="007E09BE">
      <w:pPr>
        <w:rPr>
          <w:rFonts w:eastAsia="Times New Roman" w:cstheme="minorHAnsi"/>
          <w:color w:val="000000" w:themeColor="text1"/>
          <w:shd w:val="clear" w:color="auto" w:fill="FFFFFF"/>
        </w:rPr>
      </w:pPr>
      <w:r w:rsidRPr="007E09BE">
        <w:rPr>
          <w:rFonts w:cstheme="minorHAnsi"/>
        </w:rPr>
        <w:t xml:space="preserve">This </w:t>
      </w:r>
      <w:r>
        <w:rPr>
          <w:rFonts w:cstheme="minorHAnsi"/>
        </w:rPr>
        <w:t>resource</w:t>
      </w:r>
      <w:r w:rsidRPr="007E09BE">
        <w:rPr>
          <w:rFonts w:cstheme="minorHAnsi"/>
        </w:rPr>
        <w:t xml:space="preserve"> is taken from Warrington (2018</w:t>
      </w:r>
      <w:r w:rsidRPr="007E09BE">
        <w:rPr>
          <w:rFonts w:cstheme="minorHAnsi"/>
          <w:i/>
        </w:rPr>
        <w:t>) Children and Young People’s Participation in Research to Address Sexual Violence: Ethical Working Paper</w:t>
      </w:r>
      <w:r w:rsidRPr="007E09BE">
        <w:rPr>
          <w:rFonts w:cstheme="minorHAnsi"/>
        </w:rPr>
        <w:t xml:space="preserve"> available </w:t>
      </w:r>
      <w:hyperlink r:id="rId7" w:history="1">
        <w:r w:rsidRPr="007E09BE">
          <w:rPr>
            <w:rStyle w:val="Hyperlink"/>
            <w:rFonts w:cstheme="minorHAnsi"/>
          </w:rPr>
          <w:t>here</w:t>
        </w:r>
      </w:hyperlink>
      <w:r>
        <w:rPr>
          <w:rFonts w:cstheme="minorHAnsi"/>
        </w:rPr>
        <w:t>, on the Our Voices website.</w:t>
      </w:r>
      <w:r w:rsidRPr="007E09BE">
        <w:rPr>
          <w:rFonts w:cstheme="minorHAnsi"/>
        </w:rPr>
        <w:t xml:space="preserve">  </w:t>
      </w:r>
      <w:r w:rsidRPr="007E09BE">
        <w:rPr>
          <w:rFonts w:cstheme="minorHAnsi"/>
          <w:color w:val="000000" w:themeColor="text1"/>
        </w:rPr>
        <w:t xml:space="preserve">The ethical working paper </w:t>
      </w:r>
      <w:r w:rsidRPr="007E09BE">
        <w:rPr>
          <w:rFonts w:eastAsia="Times New Roman" w:cstheme="minorHAnsi"/>
          <w:color w:val="000000" w:themeColor="text1"/>
          <w:shd w:val="clear" w:color="auto" w:fill="FFFFFF"/>
        </w:rPr>
        <w:t>outlines the International Centre: Researching child sexual exploitation, violence and trafficking (IC)'s commitment to children and young people’s participation, explaining the IC's underlying principles and ethical framework for participatory research with young people. It can be adapted to</w:t>
      </w:r>
      <w:r>
        <w:rPr>
          <w:rFonts w:eastAsia="Times New Roman" w:cstheme="minorHAnsi"/>
          <w:color w:val="000000" w:themeColor="text1"/>
          <w:shd w:val="clear" w:color="auto" w:fill="FFFFFF"/>
        </w:rPr>
        <w:t xml:space="preserve"> any</w:t>
      </w:r>
      <w:r w:rsidRPr="007E09BE">
        <w:rPr>
          <w:rFonts w:eastAsia="Times New Roman" w:cstheme="minorHAnsi"/>
          <w:color w:val="000000" w:themeColor="text1"/>
          <w:shd w:val="clear" w:color="auto" w:fill="FFFFFF"/>
        </w:rPr>
        <w:t xml:space="preserve"> participatory </w:t>
      </w:r>
      <w:r>
        <w:rPr>
          <w:rFonts w:eastAsia="Times New Roman" w:cstheme="minorHAnsi"/>
          <w:color w:val="000000" w:themeColor="text1"/>
          <w:shd w:val="clear" w:color="auto" w:fill="FFFFFF"/>
        </w:rPr>
        <w:t xml:space="preserve">projects or </w:t>
      </w:r>
      <w:r w:rsidRPr="007E09BE">
        <w:rPr>
          <w:rFonts w:eastAsia="Times New Roman" w:cstheme="minorHAnsi"/>
          <w:color w:val="000000" w:themeColor="text1"/>
          <w:shd w:val="clear" w:color="auto" w:fill="FFFFFF"/>
        </w:rPr>
        <w:t>initiatives with children and young people</w:t>
      </w:r>
      <w:r>
        <w:rPr>
          <w:rFonts w:eastAsia="Times New Roman" w:cstheme="minorHAnsi"/>
          <w:color w:val="000000" w:themeColor="text1"/>
          <w:shd w:val="clear" w:color="auto" w:fill="FFFFFF"/>
        </w:rPr>
        <w:t>.</w:t>
      </w:r>
    </w:p>
    <w:p w14:paraId="264C6ED1" w14:textId="402A8AEF" w:rsidR="007E09BE" w:rsidRDefault="007E09BE">
      <w:pPr>
        <w:rPr>
          <w:rFonts w:cstheme="minorHAnsi"/>
          <w:color w:val="000000" w:themeColor="text1"/>
        </w:rPr>
      </w:pPr>
    </w:p>
    <w:p w14:paraId="3B20CACA" w14:textId="77777777" w:rsidR="007E09BE" w:rsidRDefault="007E09BE"/>
    <w:tbl>
      <w:tblPr>
        <w:tblStyle w:val="TableGrid"/>
        <w:tblW w:w="0" w:type="auto"/>
        <w:tblLook w:val="04A0" w:firstRow="1" w:lastRow="0" w:firstColumn="1" w:lastColumn="0" w:noHBand="0" w:noVBand="1"/>
      </w:tblPr>
      <w:tblGrid>
        <w:gridCol w:w="7933"/>
        <w:gridCol w:w="1560"/>
        <w:gridCol w:w="4457"/>
      </w:tblGrid>
      <w:tr w:rsidR="00E132D3" w14:paraId="69DF9D0C" w14:textId="77777777" w:rsidTr="007E09BE">
        <w:tc>
          <w:tcPr>
            <w:tcW w:w="7933" w:type="dxa"/>
            <w:shd w:val="clear" w:color="auto" w:fill="003B40"/>
          </w:tcPr>
          <w:p w14:paraId="33C0A879" w14:textId="6BB8415F" w:rsidR="00E132D3" w:rsidRPr="00E132D3" w:rsidRDefault="00E132D3" w:rsidP="00E132D3">
            <w:pPr>
              <w:shd w:val="clear" w:color="auto" w:fill="003B40"/>
              <w:rPr>
                <w:b/>
                <w:color w:val="FFFFFF" w:themeColor="background1"/>
                <w:sz w:val="28"/>
              </w:rPr>
            </w:pPr>
            <w:r w:rsidRPr="00E132D3">
              <w:rPr>
                <w:b/>
                <w:color w:val="FFFFFF" w:themeColor="background1"/>
                <w:sz w:val="28"/>
              </w:rPr>
              <w:t xml:space="preserve">Thinking about </w:t>
            </w:r>
            <w:r>
              <w:rPr>
                <w:b/>
                <w:color w:val="FFFFFF" w:themeColor="background1"/>
                <w:sz w:val="28"/>
              </w:rPr>
              <w:t>involving children and young people in your research? H</w:t>
            </w:r>
            <w:r w:rsidR="004A6A44">
              <w:rPr>
                <w:b/>
                <w:color w:val="FFFFFF" w:themeColor="background1"/>
                <w:sz w:val="28"/>
              </w:rPr>
              <w:t>ave you thought about the following?</w:t>
            </w:r>
          </w:p>
        </w:tc>
        <w:tc>
          <w:tcPr>
            <w:tcW w:w="1560" w:type="dxa"/>
            <w:shd w:val="clear" w:color="auto" w:fill="003B40"/>
          </w:tcPr>
          <w:p w14:paraId="010C0898" w14:textId="03645A76" w:rsidR="00E132D3" w:rsidRPr="00E132D3" w:rsidRDefault="004A6A44" w:rsidP="00E132D3">
            <w:pPr>
              <w:shd w:val="clear" w:color="auto" w:fill="003B40"/>
              <w:rPr>
                <w:b/>
                <w:color w:val="FFFFFF" w:themeColor="background1"/>
                <w:sz w:val="28"/>
              </w:rPr>
            </w:pPr>
            <w:r w:rsidRPr="004A6A44">
              <w:rPr>
                <w:b/>
                <w:color w:val="FFFFFF" w:themeColor="background1"/>
                <w:sz w:val="22"/>
              </w:rPr>
              <w:t xml:space="preserve">Considered and </w:t>
            </w:r>
            <w:r w:rsidR="00B9596B">
              <w:rPr>
                <w:b/>
                <w:color w:val="FFFFFF" w:themeColor="background1"/>
                <w:sz w:val="22"/>
              </w:rPr>
              <w:t>planning taken</w:t>
            </w:r>
            <w:r w:rsidRPr="004A6A44">
              <w:rPr>
                <w:b/>
                <w:color w:val="FFFFFF" w:themeColor="background1"/>
                <w:sz w:val="22"/>
              </w:rPr>
              <w:t xml:space="preserve"> place?</w:t>
            </w:r>
          </w:p>
        </w:tc>
        <w:tc>
          <w:tcPr>
            <w:tcW w:w="4457" w:type="dxa"/>
            <w:shd w:val="clear" w:color="auto" w:fill="003B40"/>
          </w:tcPr>
          <w:p w14:paraId="45B27281" w14:textId="7A678663" w:rsidR="00E132D3" w:rsidRPr="00E132D3" w:rsidRDefault="004A6A44" w:rsidP="00E132D3">
            <w:pPr>
              <w:shd w:val="clear" w:color="auto" w:fill="003B40"/>
              <w:rPr>
                <w:b/>
                <w:color w:val="FFFFFF" w:themeColor="background1"/>
                <w:sz w:val="28"/>
              </w:rPr>
            </w:pPr>
            <w:r>
              <w:rPr>
                <w:b/>
                <w:color w:val="FFFFFF" w:themeColor="background1"/>
                <w:sz w:val="28"/>
              </w:rPr>
              <w:t>Follow up actions?</w:t>
            </w:r>
          </w:p>
        </w:tc>
      </w:tr>
      <w:tr w:rsidR="00E132D3" w14:paraId="4FDD2026" w14:textId="77777777" w:rsidTr="007E09BE">
        <w:tc>
          <w:tcPr>
            <w:tcW w:w="7933" w:type="dxa"/>
          </w:tcPr>
          <w:p w14:paraId="63E83363" w14:textId="77777777" w:rsidR="00E132D3" w:rsidRPr="007E09BE" w:rsidRDefault="004A6A44" w:rsidP="007E09BE">
            <w:pPr>
              <w:spacing w:line="276" w:lineRule="auto"/>
              <w:rPr>
                <w:rFonts w:cstheme="minorHAnsi"/>
                <w:b/>
                <w:szCs w:val="22"/>
              </w:rPr>
            </w:pPr>
            <w:r w:rsidRPr="007E09BE">
              <w:rPr>
                <w:rFonts w:cstheme="minorHAnsi"/>
                <w:b/>
                <w:szCs w:val="22"/>
              </w:rPr>
              <w:t>Rationale</w:t>
            </w:r>
          </w:p>
          <w:p w14:paraId="567EB129" w14:textId="77777777" w:rsidR="004A6A44" w:rsidRPr="007E09BE" w:rsidRDefault="004A6A44" w:rsidP="007E09BE">
            <w:pPr>
              <w:spacing w:line="276" w:lineRule="auto"/>
              <w:rPr>
                <w:rFonts w:cstheme="minorHAnsi"/>
                <w:i/>
                <w:sz w:val="22"/>
                <w:szCs w:val="22"/>
              </w:rPr>
            </w:pPr>
            <w:r w:rsidRPr="007E09BE">
              <w:rPr>
                <w:rFonts w:cstheme="minorHAnsi"/>
                <w:i/>
                <w:sz w:val="22"/>
                <w:szCs w:val="22"/>
              </w:rPr>
              <w:t>Why are you involving children and young people?</w:t>
            </w:r>
          </w:p>
          <w:p w14:paraId="56153EC7" w14:textId="77777777"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What is their specific role(s) on the project or initiative?</w:t>
            </w:r>
          </w:p>
          <w:p w14:paraId="03C13D6F" w14:textId="51FFF83D"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What do you hope to achieve through this?</w:t>
            </w:r>
          </w:p>
          <w:p w14:paraId="3CE5B77E" w14:textId="77777777"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What will be the benefits of the project?</w:t>
            </w:r>
          </w:p>
          <w:p w14:paraId="4298C707" w14:textId="15B3C164"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What will be the benefits to children and young people?</w:t>
            </w:r>
            <w:bookmarkStart w:id="0" w:name="_GoBack"/>
            <w:bookmarkEnd w:id="0"/>
          </w:p>
        </w:tc>
        <w:tc>
          <w:tcPr>
            <w:tcW w:w="1560" w:type="dxa"/>
          </w:tcPr>
          <w:p w14:paraId="7A182012" w14:textId="77777777" w:rsidR="00E132D3" w:rsidRDefault="00E132D3"/>
        </w:tc>
        <w:tc>
          <w:tcPr>
            <w:tcW w:w="4457" w:type="dxa"/>
          </w:tcPr>
          <w:p w14:paraId="0A934C27" w14:textId="77777777" w:rsidR="00E132D3" w:rsidRDefault="00E132D3"/>
        </w:tc>
      </w:tr>
      <w:tr w:rsidR="00E132D3" w14:paraId="7723CE5F" w14:textId="77777777" w:rsidTr="007E09BE">
        <w:tc>
          <w:tcPr>
            <w:tcW w:w="7933" w:type="dxa"/>
          </w:tcPr>
          <w:p w14:paraId="44C2BCD4" w14:textId="2009FF6A" w:rsidR="00E132D3" w:rsidRPr="007E09BE" w:rsidRDefault="004A6A44" w:rsidP="007E09BE">
            <w:pPr>
              <w:spacing w:line="276" w:lineRule="auto"/>
              <w:rPr>
                <w:rFonts w:cstheme="minorHAnsi"/>
                <w:b/>
                <w:szCs w:val="22"/>
              </w:rPr>
            </w:pPr>
            <w:r w:rsidRPr="007E09BE">
              <w:rPr>
                <w:rFonts w:cstheme="minorHAnsi"/>
                <w:b/>
                <w:szCs w:val="22"/>
              </w:rPr>
              <w:t>Stakeholder commitment</w:t>
            </w:r>
          </w:p>
          <w:p w14:paraId="1CF3A0E6" w14:textId="3055BEFD" w:rsidR="004A6A44" w:rsidRPr="007E09BE" w:rsidRDefault="004A6A44" w:rsidP="007E09BE">
            <w:pPr>
              <w:spacing w:line="276" w:lineRule="auto"/>
              <w:rPr>
                <w:rFonts w:cstheme="minorHAnsi"/>
                <w:i/>
                <w:sz w:val="22"/>
                <w:szCs w:val="22"/>
              </w:rPr>
            </w:pPr>
            <w:r w:rsidRPr="007E09BE">
              <w:rPr>
                <w:rFonts w:cstheme="minorHAnsi"/>
                <w:i/>
                <w:sz w:val="22"/>
                <w:szCs w:val="22"/>
              </w:rPr>
              <w:t>What is the level of commitment to children and young people’s participation from different stakeholders?</w:t>
            </w:r>
          </w:p>
          <w:p w14:paraId="54A68327" w14:textId="6F89BEB8"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To what extent to stakeholders share the same values and </w:t>
            </w:r>
            <w:r w:rsidR="0098254C" w:rsidRPr="007E09BE">
              <w:rPr>
                <w:rFonts w:cstheme="minorHAnsi"/>
                <w:sz w:val="22"/>
                <w:szCs w:val="22"/>
              </w:rPr>
              <w:t>understanding</w:t>
            </w:r>
            <w:r w:rsidRPr="007E09BE">
              <w:rPr>
                <w:rFonts w:cstheme="minorHAnsi"/>
                <w:sz w:val="22"/>
                <w:szCs w:val="22"/>
              </w:rPr>
              <w:t xml:space="preserve"> of children and young people’s participation?</w:t>
            </w:r>
          </w:p>
          <w:p w14:paraId="34C8EA06" w14:textId="77777777"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Are there opportunities to develop a shared understanding and commitment?</w:t>
            </w:r>
          </w:p>
          <w:p w14:paraId="7127438B" w14:textId="34052C33"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How will you prepare different </w:t>
            </w:r>
            <w:r w:rsidR="0098254C" w:rsidRPr="007E09BE">
              <w:rPr>
                <w:rFonts w:cstheme="minorHAnsi"/>
                <w:sz w:val="22"/>
                <w:szCs w:val="22"/>
              </w:rPr>
              <w:t>stakeholders</w:t>
            </w:r>
            <w:r w:rsidRPr="007E09BE">
              <w:rPr>
                <w:rFonts w:cstheme="minorHAnsi"/>
                <w:sz w:val="22"/>
                <w:szCs w:val="22"/>
              </w:rPr>
              <w:t xml:space="preserve"> for their direct engagement with children and young people</w:t>
            </w:r>
            <w:r w:rsidR="007E09BE" w:rsidRPr="007E09BE">
              <w:rPr>
                <w:rFonts w:cstheme="minorHAnsi"/>
                <w:sz w:val="22"/>
                <w:szCs w:val="22"/>
              </w:rPr>
              <w:t>?</w:t>
            </w:r>
          </w:p>
        </w:tc>
        <w:tc>
          <w:tcPr>
            <w:tcW w:w="1560" w:type="dxa"/>
          </w:tcPr>
          <w:p w14:paraId="0A57215D" w14:textId="77777777" w:rsidR="00E132D3" w:rsidRDefault="00E132D3"/>
        </w:tc>
        <w:tc>
          <w:tcPr>
            <w:tcW w:w="4457" w:type="dxa"/>
          </w:tcPr>
          <w:p w14:paraId="4BA7959F" w14:textId="77777777" w:rsidR="00E132D3" w:rsidRDefault="00E132D3"/>
        </w:tc>
      </w:tr>
      <w:tr w:rsidR="00E132D3" w14:paraId="3753D435" w14:textId="77777777" w:rsidTr="007E09BE">
        <w:tc>
          <w:tcPr>
            <w:tcW w:w="7933" w:type="dxa"/>
          </w:tcPr>
          <w:p w14:paraId="3B116431" w14:textId="77777777" w:rsidR="00E132D3" w:rsidRPr="007E09BE" w:rsidRDefault="004A6A44" w:rsidP="007E09BE">
            <w:pPr>
              <w:spacing w:line="276" w:lineRule="auto"/>
              <w:rPr>
                <w:rFonts w:cstheme="minorHAnsi"/>
                <w:b/>
                <w:szCs w:val="22"/>
              </w:rPr>
            </w:pPr>
            <w:r w:rsidRPr="007E09BE">
              <w:rPr>
                <w:rFonts w:cstheme="minorHAnsi"/>
                <w:b/>
                <w:szCs w:val="22"/>
              </w:rPr>
              <w:lastRenderedPageBreak/>
              <w:t>Cost implications</w:t>
            </w:r>
          </w:p>
          <w:p w14:paraId="2B2D3CB6" w14:textId="77777777" w:rsidR="004A6A44" w:rsidRPr="007E09BE" w:rsidRDefault="004A6A44" w:rsidP="007E09BE">
            <w:pPr>
              <w:spacing w:line="276" w:lineRule="auto"/>
              <w:rPr>
                <w:rFonts w:cstheme="minorHAnsi"/>
                <w:i/>
                <w:sz w:val="22"/>
                <w:szCs w:val="22"/>
              </w:rPr>
            </w:pPr>
            <w:r w:rsidRPr="007E09BE">
              <w:rPr>
                <w:rFonts w:cstheme="minorHAnsi"/>
                <w:i/>
                <w:sz w:val="22"/>
                <w:szCs w:val="22"/>
              </w:rPr>
              <w:t>Have you fully costed the children and young people’s involvement?</w:t>
            </w:r>
          </w:p>
          <w:p w14:paraId="68283609" w14:textId="2F66BECE"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What are the full costs?</w:t>
            </w:r>
          </w:p>
          <w:p w14:paraId="13B2A5CD" w14:textId="6BD1865F" w:rsidR="004A6A44" w:rsidRPr="007E09BE" w:rsidRDefault="004A6A44" w:rsidP="007E09BE">
            <w:pPr>
              <w:pStyle w:val="ListParagraph"/>
              <w:numPr>
                <w:ilvl w:val="0"/>
                <w:numId w:val="2"/>
              </w:numPr>
              <w:spacing w:line="276" w:lineRule="auto"/>
              <w:rPr>
                <w:rFonts w:cstheme="minorHAnsi"/>
                <w:sz w:val="22"/>
                <w:szCs w:val="22"/>
              </w:rPr>
            </w:pPr>
            <w:r w:rsidRPr="007E09BE">
              <w:rPr>
                <w:rFonts w:cstheme="minorHAnsi"/>
                <w:sz w:val="22"/>
                <w:szCs w:val="22"/>
              </w:rPr>
              <w:t>For the centre?</w:t>
            </w:r>
          </w:p>
          <w:p w14:paraId="601CCE51" w14:textId="18F65BB0" w:rsidR="004A6A44" w:rsidRPr="007E09BE" w:rsidRDefault="004A6A44" w:rsidP="007E09BE">
            <w:pPr>
              <w:pStyle w:val="ListParagraph"/>
              <w:numPr>
                <w:ilvl w:val="0"/>
                <w:numId w:val="2"/>
              </w:numPr>
              <w:spacing w:line="276" w:lineRule="auto"/>
              <w:rPr>
                <w:rFonts w:cstheme="minorHAnsi"/>
                <w:sz w:val="22"/>
                <w:szCs w:val="22"/>
              </w:rPr>
            </w:pPr>
            <w:r w:rsidRPr="007E09BE">
              <w:rPr>
                <w:rFonts w:cstheme="minorHAnsi"/>
                <w:sz w:val="22"/>
                <w:szCs w:val="22"/>
              </w:rPr>
              <w:t>For children and young people?</w:t>
            </w:r>
          </w:p>
          <w:p w14:paraId="3E283D50" w14:textId="6EEC0C7A" w:rsidR="004A6A44" w:rsidRPr="007E09BE" w:rsidRDefault="004A6A44" w:rsidP="007E09BE">
            <w:pPr>
              <w:pStyle w:val="ListParagraph"/>
              <w:numPr>
                <w:ilvl w:val="0"/>
                <w:numId w:val="2"/>
              </w:numPr>
              <w:spacing w:line="276" w:lineRule="auto"/>
              <w:rPr>
                <w:rFonts w:cstheme="minorHAnsi"/>
                <w:sz w:val="22"/>
                <w:szCs w:val="22"/>
              </w:rPr>
            </w:pPr>
            <w:r w:rsidRPr="007E09BE">
              <w:rPr>
                <w:rFonts w:cstheme="minorHAnsi"/>
                <w:sz w:val="22"/>
                <w:szCs w:val="22"/>
              </w:rPr>
              <w:t>For agencies supporting them?</w:t>
            </w:r>
          </w:p>
          <w:p w14:paraId="33B11C02" w14:textId="0A3739AC" w:rsidR="004A6A44" w:rsidRPr="007E09BE" w:rsidRDefault="004A6A44" w:rsidP="007E09BE">
            <w:pPr>
              <w:pStyle w:val="ListParagraph"/>
              <w:numPr>
                <w:ilvl w:val="0"/>
                <w:numId w:val="1"/>
              </w:numPr>
              <w:spacing w:line="276" w:lineRule="auto"/>
              <w:rPr>
                <w:rFonts w:cstheme="minorHAnsi"/>
                <w:sz w:val="22"/>
                <w:szCs w:val="22"/>
              </w:rPr>
            </w:pPr>
            <w:r w:rsidRPr="007E09BE">
              <w:rPr>
                <w:rFonts w:cstheme="minorHAnsi"/>
                <w:sz w:val="22"/>
                <w:szCs w:val="22"/>
              </w:rPr>
              <w:t>Do funders fully recognise these costs and the legitimacy of them?</w:t>
            </w:r>
          </w:p>
        </w:tc>
        <w:tc>
          <w:tcPr>
            <w:tcW w:w="1560" w:type="dxa"/>
          </w:tcPr>
          <w:p w14:paraId="2C8C3831" w14:textId="69ADE018" w:rsidR="004A6A44" w:rsidRDefault="004A6A44"/>
        </w:tc>
        <w:tc>
          <w:tcPr>
            <w:tcW w:w="4457" w:type="dxa"/>
          </w:tcPr>
          <w:p w14:paraId="25C3614B" w14:textId="77777777" w:rsidR="00E132D3" w:rsidRDefault="00E132D3"/>
          <w:p w14:paraId="453F7B37" w14:textId="77777777" w:rsidR="004A6A44" w:rsidRDefault="004A6A44"/>
          <w:p w14:paraId="1A5483DF" w14:textId="537832BE" w:rsidR="004A6A44" w:rsidRDefault="004A6A44"/>
        </w:tc>
      </w:tr>
      <w:tr w:rsidR="00E132D3" w14:paraId="3D69B20A" w14:textId="77777777" w:rsidTr="007E09BE">
        <w:tc>
          <w:tcPr>
            <w:tcW w:w="7933" w:type="dxa"/>
          </w:tcPr>
          <w:p w14:paraId="193742B8" w14:textId="77777777" w:rsidR="00E132D3" w:rsidRPr="007E09BE" w:rsidRDefault="004A6A44" w:rsidP="007E09BE">
            <w:pPr>
              <w:spacing w:line="276" w:lineRule="auto"/>
              <w:rPr>
                <w:rFonts w:cstheme="minorHAnsi"/>
                <w:b/>
                <w:szCs w:val="22"/>
              </w:rPr>
            </w:pPr>
            <w:r w:rsidRPr="007E09BE">
              <w:rPr>
                <w:rFonts w:cstheme="minorHAnsi"/>
                <w:b/>
                <w:szCs w:val="22"/>
              </w:rPr>
              <w:t>Sharing power</w:t>
            </w:r>
          </w:p>
          <w:p w14:paraId="171E7232" w14:textId="6525DAA5" w:rsidR="004A6A44" w:rsidRPr="007E09BE" w:rsidRDefault="004A6A44" w:rsidP="007E09BE">
            <w:pPr>
              <w:spacing w:line="276" w:lineRule="auto"/>
              <w:rPr>
                <w:rFonts w:cstheme="minorHAnsi"/>
                <w:i/>
                <w:sz w:val="22"/>
                <w:szCs w:val="22"/>
              </w:rPr>
            </w:pPr>
            <w:r w:rsidRPr="007E09BE">
              <w:rPr>
                <w:rFonts w:cstheme="minorHAnsi"/>
                <w:i/>
                <w:sz w:val="22"/>
                <w:szCs w:val="22"/>
              </w:rPr>
              <w:t>What type of decisions are you proposing involving young people in?</w:t>
            </w:r>
          </w:p>
          <w:p w14:paraId="3E72EFB3" w14:textId="77777777"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Are there opportunities for </w:t>
            </w:r>
            <w:r w:rsidRPr="007E09BE">
              <w:rPr>
                <w:rFonts w:cstheme="minorHAnsi"/>
                <w:sz w:val="22"/>
                <w:szCs w:val="22"/>
              </w:rPr>
              <w:t>children and young people</w:t>
            </w:r>
            <w:r w:rsidRPr="007E09BE">
              <w:rPr>
                <w:rFonts w:cstheme="minorHAnsi"/>
                <w:sz w:val="22"/>
                <w:szCs w:val="22"/>
              </w:rPr>
              <w:t xml:space="preserve"> to feed into the planning and agenda setting of the activity/initiative?</w:t>
            </w:r>
          </w:p>
          <w:p w14:paraId="5D39DE5A" w14:textId="2C5DD7F0"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What are the boundaries of responsibility of decision-making power you are able or willing to share with </w:t>
            </w:r>
            <w:r w:rsidRPr="007E09BE">
              <w:rPr>
                <w:rFonts w:cstheme="minorHAnsi"/>
                <w:sz w:val="22"/>
                <w:szCs w:val="22"/>
              </w:rPr>
              <w:t>children and young people</w:t>
            </w:r>
            <w:r w:rsidRPr="007E09BE">
              <w:rPr>
                <w:rFonts w:cstheme="minorHAnsi"/>
                <w:sz w:val="22"/>
                <w:szCs w:val="22"/>
              </w:rPr>
              <w:t>?</w:t>
            </w:r>
          </w:p>
          <w:p w14:paraId="2600D90F" w14:textId="45BFBFF6" w:rsidR="004A6A44"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If </w:t>
            </w:r>
            <w:r w:rsidRPr="007E09BE">
              <w:rPr>
                <w:rFonts w:cstheme="minorHAnsi"/>
                <w:sz w:val="22"/>
                <w:szCs w:val="22"/>
              </w:rPr>
              <w:t>children and young people</w:t>
            </w:r>
            <w:r w:rsidRPr="007E09BE">
              <w:rPr>
                <w:rFonts w:cstheme="minorHAnsi"/>
                <w:sz w:val="22"/>
                <w:szCs w:val="22"/>
              </w:rPr>
              <w:t xml:space="preserve"> are excluded from some stages of the process, can you explain or justify this? </w:t>
            </w:r>
          </w:p>
        </w:tc>
        <w:tc>
          <w:tcPr>
            <w:tcW w:w="1560" w:type="dxa"/>
          </w:tcPr>
          <w:p w14:paraId="0993EC32" w14:textId="77777777" w:rsidR="00E132D3" w:rsidRDefault="00E132D3"/>
        </w:tc>
        <w:tc>
          <w:tcPr>
            <w:tcW w:w="4457" w:type="dxa"/>
          </w:tcPr>
          <w:p w14:paraId="0AD8E22E" w14:textId="77777777" w:rsidR="00E132D3" w:rsidRDefault="00E132D3"/>
        </w:tc>
      </w:tr>
      <w:tr w:rsidR="00E132D3" w14:paraId="1B0E6926" w14:textId="77777777" w:rsidTr="007E09BE">
        <w:tc>
          <w:tcPr>
            <w:tcW w:w="7933" w:type="dxa"/>
          </w:tcPr>
          <w:p w14:paraId="001C540C" w14:textId="77777777" w:rsidR="00E132D3" w:rsidRPr="007E09BE" w:rsidRDefault="0098254C" w:rsidP="007E09BE">
            <w:pPr>
              <w:spacing w:line="276" w:lineRule="auto"/>
              <w:rPr>
                <w:rFonts w:cstheme="minorHAnsi"/>
                <w:b/>
                <w:szCs w:val="22"/>
              </w:rPr>
            </w:pPr>
            <w:r w:rsidRPr="007E09BE">
              <w:rPr>
                <w:rFonts w:cstheme="minorHAnsi"/>
                <w:b/>
                <w:szCs w:val="22"/>
              </w:rPr>
              <w:t>Engagement</w:t>
            </w:r>
          </w:p>
          <w:p w14:paraId="5818E967" w14:textId="77777777" w:rsidR="0098254C" w:rsidRPr="007E09BE" w:rsidRDefault="0098254C" w:rsidP="007E09BE">
            <w:pPr>
              <w:spacing w:line="276" w:lineRule="auto"/>
              <w:rPr>
                <w:rFonts w:cstheme="minorHAnsi"/>
                <w:i/>
                <w:sz w:val="22"/>
                <w:szCs w:val="22"/>
              </w:rPr>
            </w:pPr>
            <w:r w:rsidRPr="007E09BE">
              <w:rPr>
                <w:rFonts w:cstheme="minorHAnsi"/>
                <w:i/>
                <w:sz w:val="22"/>
                <w:szCs w:val="22"/>
              </w:rPr>
              <w:t>How will you identify and engage potential young participants?</w:t>
            </w:r>
          </w:p>
          <w:p w14:paraId="614BE036" w14:textId="77777777"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Have you provided clear inclusion/exclusion criteria for potential participants?</w:t>
            </w:r>
          </w:p>
          <w:p w14:paraId="27C2567B" w14:textId="77777777"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How will you assess risks to potential participants of involvement?</w:t>
            </w:r>
          </w:p>
          <w:p w14:paraId="4504C3BE" w14:textId="67884818"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What if any barriers to inclusion do you foresee for potential participants? Which of these </w:t>
            </w:r>
            <w:r w:rsidR="00B9596B" w:rsidRPr="007E09BE">
              <w:rPr>
                <w:rFonts w:cstheme="minorHAnsi"/>
                <w:sz w:val="22"/>
                <w:szCs w:val="22"/>
              </w:rPr>
              <w:t>can you</w:t>
            </w:r>
            <w:r w:rsidRPr="007E09BE">
              <w:rPr>
                <w:rFonts w:cstheme="minorHAnsi"/>
                <w:sz w:val="22"/>
                <w:szCs w:val="22"/>
              </w:rPr>
              <w:t xml:space="preserve"> address with current </w:t>
            </w:r>
            <w:r w:rsidR="00B9596B" w:rsidRPr="007E09BE">
              <w:rPr>
                <w:rFonts w:cstheme="minorHAnsi"/>
                <w:sz w:val="22"/>
                <w:szCs w:val="22"/>
              </w:rPr>
              <w:t>resources</w:t>
            </w:r>
            <w:r w:rsidRPr="007E09BE">
              <w:rPr>
                <w:rFonts w:cstheme="minorHAnsi"/>
                <w:sz w:val="22"/>
                <w:szCs w:val="22"/>
              </w:rPr>
              <w:t>?</w:t>
            </w:r>
          </w:p>
          <w:p w14:paraId="51B7E106" w14:textId="62B006CB"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What if any </w:t>
            </w:r>
            <w:r w:rsidR="00B9596B" w:rsidRPr="007E09BE">
              <w:rPr>
                <w:rFonts w:cstheme="minorHAnsi"/>
                <w:sz w:val="22"/>
                <w:szCs w:val="22"/>
              </w:rPr>
              <w:t>barriers</w:t>
            </w:r>
            <w:r w:rsidRPr="007E09BE">
              <w:rPr>
                <w:rFonts w:cstheme="minorHAnsi"/>
                <w:sz w:val="22"/>
                <w:szCs w:val="22"/>
              </w:rPr>
              <w:t xml:space="preserve"> may be presented by gatekeepers? And how can you minimise these?</w:t>
            </w:r>
          </w:p>
          <w:p w14:paraId="1ADFED5F" w14:textId="04D56A9C"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How will you explain project, activity or role to potential participants and how do you enable opportunities for them to raise questions?</w:t>
            </w:r>
          </w:p>
        </w:tc>
        <w:tc>
          <w:tcPr>
            <w:tcW w:w="1560" w:type="dxa"/>
          </w:tcPr>
          <w:p w14:paraId="1BA210C8" w14:textId="77777777" w:rsidR="00E132D3" w:rsidRDefault="00E132D3"/>
        </w:tc>
        <w:tc>
          <w:tcPr>
            <w:tcW w:w="4457" w:type="dxa"/>
          </w:tcPr>
          <w:p w14:paraId="336A9622" w14:textId="77777777" w:rsidR="00E132D3" w:rsidRDefault="00E132D3"/>
        </w:tc>
      </w:tr>
      <w:tr w:rsidR="00E132D3" w14:paraId="4DD28904" w14:textId="77777777" w:rsidTr="007E09BE">
        <w:tc>
          <w:tcPr>
            <w:tcW w:w="7933" w:type="dxa"/>
          </w:tcPr>
          <w:p w14:paraId="1E81AC2B" w14:textId="3958E3EF" w:rsidR="0098254C" w:rsidRPr="007E09BE" w:rsidRDefault="0098254C" w:rsidP="007E09BE">
            <w:pPr>
              <w:spacing w:line="276" w:lineRule="auto"/>
              <w:rPr>
                <w:rFonts w:cstheme="minorHAnsi"/>
                <w:b/>
                <w:szCs w:val="22"/>
              </w:rPr>
            </w:pPr>
            <w:r w:rsidRPr="007E09BE">
              <w:rPr>
                <w:rFonts w:cstheme="minorHAnsi"/>
                <w:b/>
                <w:szCs w:val="22"/>
              </w:rPr>
              <w:lastRenderedPageBreak/>
              <w:t>Benefits to young people</w:t>
            </w:r>
          </w:p>
          <w:p w14:paraId="526B849A" w14:textId="77777777" w:rsidR="00E132D3" w:rsidRPr="007E09BE" w:rsidRDefault="0098254C" w:rsidP="007E09BE">
            <w:pPr>
              <w:spacing w:line="276" w:lineRule="auto"/>
              <w:rPr>
                <w:rFonts w:cstheme="minorHAnsi"/>
                <w:i/>
                <w:sz w:val="22"/>
                <w:szCs w:val="22"/>
              </w:rPr>
            </w:pPr>
            <w:r w:rsidRPr="007E09BE">
              <w:rPr>
                <w:rFonts w:cstheme="minorHAnsi"/>
                <w:i/>
                <w:sz w:val="22"/>
                <w:szCs w:val="22"/>
              </w:rPr>
              <w:t>What are the potential benefits for children and young people?</w:t>
            </w:r>
          </w:p>
          <w:p w14:paraId="15483D03" w14:textId="79522741"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How will you ensure the experience is enjoyable? Fun? A positive learning </w:t>
            </w:r>
            <w:r w:rsidR="00B9596B" w:rsidRPr="007E09BE">
              <w:rPr>
                <w:rFonts w:cstheme="minorHAnsi"/>
                <w:sz w:val="22"/>
                <w:szCs w:val="22"/>
              </w:rPr>
              <w:t>opportunity</w:t>
            </w:r>
            <w:r w:rsidRPr="007E09BE">
              <w:rPr>
                <w:rFonts w:cstheme="minorHAnsi"/>
                <w:sz w:val="22"/>
                <w:szCs w:val="22"/>
              </w:rPr>
              <w:t>?</w:t>
            </w:r>
          </w:p>
          <w:p w14:paraId="672EDA0B" w14:textId="77777777"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How can you design the direct involvement to keep young people actively engaged?</w:t>
            </w:r>
          </w:p>
          <w:p w14:paraId="12E4A5A2" w14:textId="1053B562" w:rsidR="0098254C" w:rsidRPr="007E09BE" w:rsidRDefault="0098254C"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Are there </w:t>
            </w:r>
            <w:r w:rsidR="00B9596B" w:rsidRPr="007E09BE">
              <w:rPr>
                <w:rFonts w:cstheme="minorHAnsi"/>
                <w:sz w:val="22"/>
                <w:szCs w:val="22"/>
              </w:rPr>
              <w:t>opportunities</w:t>
            </w:r>
            <w:r w:rsidRPr="007E09BE">
              <w:rPr>
                <w:rFonts w:cstheme="minorHAnsi"/>
                <w:sz w:val="22"/>
                <w:szCs w:val="22"/>
              </w:rPr>
              <w:t xml:space="preserve"> for </w:t>
            </w:r>
            <w:r w:rsidR="00B9596B" w:rsidRPr="007E09BE">
              <w:rPr>
                <w:rFonts w:cstheme="minorHAnsi"/>
                <w:sz w:val="22"/>
                <w:szCs w:val="22"/>
              </w:rPr>
              <w:t>accreditation</w:t>
            </w:r>
            <w:r w:rsidRPr="007E09BE">
              <w:rPr>
                <w:rFonts w:cstheme="minorHAnsi"/>
                <w:sz w:val="22"/>
                <w:szCs w:val="22"/>
              </w:rPr>
              <w:t xml:space="preserve"> of </w:t>
            </w:r>
            <w:r w:rsidRPr="007E09BE">
              <w:rPr>
                <w:rFonts w:cstheme="minorHAnsi"/>
                <w:sz w:val="22"/>
                <w:szCs w:val="22"/>
              </w:rPr>
              <w:t>children and young people</w:t>
            </w:r>
            <w:r w:rsidRPr="007E09BE">
              <w:rPr>
                <w:rFonts w:cstheme="minorHAnsi"/>
                <w:sz w:val="22"/>
                <w:szCs w:val="22"/>
              </w:rPr>
              <w:t xml:space="preserve">’s </w:t>
            </w:r>
            <w:r w:rsidR="00D568B9" w:rsidRPr="007E09BE">
              <w:rPr>
                <w:rFonts w:cstheme="minorHAnsi"/>
                <w:sz w:val="22"/>
                <w:szCs w:val="22"/>
              </w:rPr>
              <w:t>contributions?</w:t>
            </w:r>
          </w:p>
        </w:tc>
        <w:tc>
          <w:tcPr>
            <w:tcW w:w="1560" w:type="dxa"/>
          </w:tcPr>
          <w:p w14:paraId="68B2EE9F" w14:textId="77777777" w:rsidR="00E132D3" w:rsidRDefault="00E132D3"/>
        </w:tc>
        <w:tc>
          <w:tcPr>
            <w:tcW w:w="4457" w:type="dxa"/>
          </w:tcPr>
          <w:p w14:paraId="33794180" w14:textId="77777777" w:rsidR="00E132D3" w:rsidRDefault="00E132D3"/>
        </w:tc>
      </w:tr>
      <w:tr w:rsidR="00E132D3" w14:paraId="1EB54A3F" w14:textId="77777777" w:rsidTr="007E09BE">
        <w:tc>
          <w:tcPr>
            <w:tcW w:w="7933" w:type="dxa"/>
          </w:tcPr>
          <w:p w14:paraId="7AB51521" w14:textId="77777777" w:rsidR="00E132D3" w:rsidRPr="007E09BE" w:rsidRDefault="00D568B9" w:rsidP="007E09BE">
            <w:pPr>
              <w:spacing w:line="276" w:lineRule="auto"/>
              <w:rPr>
                <w:rFonts w:cstheme="minorHAnsi"/>
                <w:b/>
                <w:szCs w:val="22"/>
              </w:rPr>
            </w:pPr>
            <w:r w:rsidRPr="007E09BE">
              <w:rPr>
                <w:rFonts w:cstheme="minorHAnsi"/>
                <w:b/>
                <w:szCs w:val="22"/>
              </w:rPr>
              <w:t>Accessibility</w:t>
            </w:r>
          </w:p>
          <w:p w14:paraId="7DD920F8" w14:textId="77777777" w:rsidR="00D568B9" w:rsidRPr="007E09BE" w:rsidRDefault="00D568B9" w:rsidP="007E09BE">
            <w:pPr>
              <w:spacing w:line="276" w:lineRule="auto"/>
              <w:rPr>
                <w:rFonts w:cstheme="minorHAnsi"/>
                <w:i/>
                <w:sz w:val="22"/>
                <w:szCs w:val="22"/>
              </w:rPr>
            </w:pPr>
            <w:r w:rsidRPr="007E09BE">
              <w:rPr>
                <w:rFonts w:cstheme="minorHAnsi"/>
                <w:b/>
                <w:sz w:val="22"/>
                <w:szCs w:val="22"/>
              </w:rPr>
              <w:t xml:space="preserve"> </w:t>
            </w:r>
            <w:r w:rsidRPr="007E09BE">
              <w:rPr>
                <w:rFonts w:cstheme="minorHAnsi"/>
                <w:i/>
                <w:sz w:val="22"/>
                <w:szCs w:val="22"/>
              </w:rPr>
              <w:t>How will you ensure that activities or tasks are understood and accessible?</w:t>
            </w:r>
          </w:p>
          <w:p w14:paraId="6E0D40C0" w14:textId="77777777" w:rsidR="00D568B9" w:rsidRPr="007E09BE" w:rsidRDefault="00D568B9" w:rsidP="007E09BE">
            <w:pPr>
              <w:pStyle w:val="ListParagraph"/>
              <w:numPr>
                <w:ilvl w:val="0"/>
                <w:numId w:val="1"/>
              </w:numPr>
              <w:spacing w:line="276" w:lineRule="auto"/>
              <w:rPr>
                <w:rFonts w:cstheme="minorHAnsi"/>
                <w:sz w:val="22"/>
                <w:szCs w:val="22"/>
              </w:rPr>
            </w:pPr>
            <w:r w:rsidRPr="007E09BE">
              <w:rPr>
                <w:rFonts w:cstheme="minorHAnsi"/>
                <w:sz w:val="22"/>
                <w:szCs w:val="22"/>
              </w:rPr>
              <w:t>Are methods, models and materials appropriate to the group?</w:t>
            </w:r>
          </w:p>
          <w:p w14:paraId="774701B8" w14:textId="77777777" w:rsidR="00D568B9" w:rsidRPr="007E09BE" w:rsidRDefault="00D568B9" w:rsidP="007E09BE">
            <w:pPr>
              <w:pStyle w:val="ListParagraph"/>
              <w:numPr>
                <w:ilvl w:val="0"/>
                <w:numId w:val="1"/>
              </w:numPr>
              <w:spacing w:line="276" w:lineRule="auto"/>
              <w:rPr>
                <w:rFonts w:cstheme="minorHAnsi"/>
                <w:sz w:val="22"/>
                <w:szCs w:val="22"/>
              </w:rPr>
            </w:pPr>
            <w:r w:rsidRPr="007E09BE">
              <w:rPr>
                <w:rFonts w:cstheme="minorHAnsi"/>
                <w:sz w:val="22"/>
                <w:szCs w:val="22"/>
              </w:rPr>
              <w:t>Is your use of language jargon free and accessible?</w:t>
            </w:r>
          </w:p>
          <w:p w14:paraId="40478A45" w14:textId="77777777" w:rsidR="00D568B9" w:rsidRPr="007E09BE" w:rsidRDefault="00D568B9" w:rsidP="007E09BE">
            <w:pPr>
              <w:pStyle w:val="ListParagraph"/>
              <w:numPr>
                <w:ilvl w:val="0"/>
                <w:numId w:val="1"/>
              </w:numPr>
              <w:spacing w:line="276" w:lineRule="auto"/>
              <w:rPr>
                <w:rFonts w:cstheme="minorHAnsi"/>
                <w:sz w:val="22"/>
                <w:szCs w:val="22"/>
              </w:rPr>
            </w:pPr>
            <w:r w:rsidRPr="007E09BE">
              <w:rPr>
                <w:rFonts w:cstheme="minorHAnsi"/>
                <w:sz w:val="22"/>
                <w:szCs w:val="22"/>
              </w:rPr>
              <w:t>Do you have relevant information about participants’ abilities, literacy, cultural background, and relevant personal needs?</w:t>
            </w:r>
          </w:p>
          <w:p w14:paraId="42D6DB5A" w14:textId="7918AE7F" w:rsidR="00D568B9" w:rsidRPr="007E09BE" w:rsidRDefault="00D568B9"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Are there a range of ways in which </w:t>
            </w:r>
            <w:r w:rsidRPr="007E09BE">
              <w:rPr>
                <w:rFonts w:cstheme="minorHAnsi"/>
                <w:sz w:val="22"/>
                <w:szCs w:val="22"/>
              </w:rPr>
              <w:t>children and young people</w:t>
            </w:r>
            <w:r w:rsidRPr="007E09BE">
              <w:rPr>
                <w:rFonts w:cstheme="minorHAnsi"/>
                <w:sz w:val="22"/>
                <w:szCs w:val="22"/>
              </w:rPr>
              <w:t xml:space="preserve"> can </w:t>
            </w:r>
            <w:r w:rsidR="00B9596B" w:rsidRPr="007E09BE">
              <w:rPr>
                <w:rFonts w:cstheme="minorHAnsi"/>
                <w:sz w:val="22"/>
                <w:szCs w:val="22"/>
              </w:rPr>
              <w:t>contribute</w:t>
            </w:r>
            <w:r w:rsidRPr="007E09BE">
              <w:rPr>
                <w:rFonts w:cstheme="minorHAnsi"/>
                <w:sz w:val="22"/>
                <w:szCs w:val="22"/>
              </w:rPr>
              <w:t>?</w:t>
            </w:r>
          </w:p>
          <w:p w14:paraId="0A8D95BE" w14:textId="77777777" w:rsidR="00D568B9" w:rsidRPr="007E09BE" w:rsidRDefault="00D568B9" w:rsidP="007E09BE">
            <w:pPr>
              <w:pStyle w:val="ListParagraph"/>
              <w:numPr>
                <w:ilvl w:val="0"/>
                <w:numId w:val="1"/>
              </w:numPr>
              <w:spacing w:line="276" w:lineRule="auto"/>
              <w:rPr>
                <w:rFonts w:cstheme="minorHAnsi"/>
                <w:sz w:val="22"/>
                <w:szCs w:val="22"/>
              </w:rPr>
            </w:pPr>
            <w:r w:rsidRPr="007E09BE">
              <w:rPr>
                <w:rFonts w:cstheme="minorHAnsi"/>
                <w:sz w:val="22"/>
                <w:szCs w:val="22"/>
              </w:rPr>
              <w:t>Is there enough time built in for participants to make a meaningful contribution?</w:t>
            </w:r>
          </w:p>
          <w:p w14:paraId="20DF3D2A" w14:textId="0EBAB8AF" w:rsidR="00D568B9" w:rsidRPr="007E09BE" w:rsidRDefault="00D568B9" w:rsidP="007E09BE">
            <w:pPr>
              <w:pStyle w:val="ListParagraph"/>
              <w:numPr>
                <w:ilvl w:val="0"/>
                <w:numId w:val="1"/>
              </w:numPr>
              <w:spacing w:line="276" w:lineRule="auto"/>
              <w:rPr>
                <w:rFonts w:cstheme="minorHAnsi"/>
                <w:sz w:val="22"/>
                <w:szCs w:val="22"/>
              </w:rPr>
            </w:pPr>
            <w:r w:rsidRPr="007E09BE">
              <w:rPr>
                <w:rFonts w:cstheme="minorHAnsi"/>
                <w:sz w:val="22"/>
                <w:szCs w:val="22"/>
              </w:rPr>
              <w:t>How will you prepare participants for taking up new roles or responsibilities for the first time?</w:t>
            </w:r>
          </w:p>
        </w:tc>
        <w:tc>
          <w:tcPr>
            <w:tcW w:w="1560" w:type="dxa"/>
          </w:tcPr>
          <w:p w14:paraId="2F3A3E83" w14:textId="77777777" w:rsidR="00E132D3" w:rsidRDefault="00E132D3"/>
        </w:tc>
        <w:tc>
          <w:tcPr>
            <w:tcW w:w="4457" w:type="dxa"/>
          </w:tcPr>
          <w:p w14:paraId="687D01A7" w14:textId="77777777" w:rsidR="00E132D3" w:rsidRDefault="00E132D3"/>
        </w:tc>
      </w:tr>
      <w:tr w:rsidR="00B9596B" w14:paraId="24E3EF0D" w14:textId="77777777" w:rsidTr="007E09BE">
        <w:tc>
          <w:tcPr>
            <w:tcW w:w="7933" w:type="dxa"/>
          </w:tcPr>
          <w:p w14:paraId="27DD197A" w14:textId="77777777" w:rsidR="00B9596B" w:rsidRPr="007E09BE" w:rsidRDefault="00B9596B" w:rsidP="007E09BE">
            <w:pPr>
              <w:spacing w:line="276" w:lineRule="auto"/>
              <w:rPr>
                <w:rFonts w:cstheme="minorHAnsi"/>
                <w:b/>
                <w:szCs w:val="22"/>
              </w:rPr>
            </w:pPr>
            <w:r w:rsidRPr="007E09BE">
              <w:rPr>
                <w:rFonts w:cstheme="minorHAnsi"/>
                <w:b/>
                <w:szCs w:val="22"/>
              </w:rPr>
              <w:t>Safety and group dynamics</w:t>
            </w:r>
          </w:p>
          <w:p w14:paraId="65841A45" w14:textId="77777777" w:rsidR="00B9596B" w:rsidRPr="007E09BE" w:rsidRDefault="00B9596B" w:rsidP="007E09BE">
            <w:pPr>
              <w:spacing w:line="276" w:lineRule="auto"/>
              <w:rPr>
                <w:rFonts w:cstheme="minorHAnsi"/>
                <w:i/>
                <w:sz w:val="22"/>
                <w:szCs w:val="22"/>
              </w:rPr>
            </w:pPr>
            <w:r w:rsidRPr="007E09BE">
              <w:rPr>
                <w:rFonts w:cstheme="minorHAnsi"/>
                <w:i/>
                <w:sz w:val="22"/>
                <w:szCs w:val="22"/>
              </w:rPr>
              <w:t>What are the risks to participants and how will you manage them?</w:t>
            </w:r>
          </w:p>
          <w:p w14:paraId="714CA859"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How can you design activities to create safe boundaries?</w:t>
            </w:r>
          </w:p>
          <w:p w14:paraId="5C9BE2D3"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Will you use group agreement exercises? (if not why not?)</w:t>
            </w:r>
          </w:p>
          <w:p w14:paraId="048709F4"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What are the procedures for dealing with disclosures; group conflict; distress?</w:t>
            </w:r>
          </w:p>
          <w:p w14:paraId="6E096D6B"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lastRenderedPageBreak/>
              <w:t>What if any risks does each activity pose to participants? How can you mitigate this?</w:t>
            </w:r>
          </w:p>
          <w:p w14:paraId="3CF12816" w14:textId="49C1A740"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What if any risk do participants pose to each other? How will you manage this?</w:t>
            </w:r>
          </w:p>
          <w:p w14:paraId="6EAEA7C5" w14:textId="3EF7780C"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What follow up support to participants have access to?</w:t>
            </w:r>
          </w:p>
        </w:tc>
        <w:tc>
          <w:tcPr>
            <w:tcW w:w="1560" w:type="dxa"/>
          </w:tcPr>
          <w:p w14:paraId="3D671246" w14:textId="77777777" w:rsidR="00B9596B" w:rsidRDefault="00B9596B"/>
        </w:tc>
        <w:tc>
          <w:tcPr>
            <w:tcW w:w="4457" w:type="dxa"/>
          </w:tcPr>
          <w:p w14:paraId="3634DBE0" w14:textId="77777777" w:rsidR="00B9596B" w:rsidRDefault="00B9596B"/>
        </w:tc>
      </w:tr>
      <w:tr w:rsidR="00B9596B" w14:paraId="753B075F" w14:textId="77777777" w:rsidTr="007E09BE">
        <w:tc>
          <w:tcPr>
            <w:tcW w:w="7933" w:type="dxa"/>
          </w:tcPr>
          <w:p w14:paraId="087A58B1" w14:textId="77777777" w:rsidR="00B9596B" w:rsidRPr="007E09BE" w:rsidRDefault="00B9596B" w:rsidP="007E09BE">
            <w:pPr>
              <w:spacing w:line="276" w:lineRule="auto"/>
              <w:rPr>
                <w:rFonts w:cstheme="minorHAnsi"/>
                <w:b/>
                <w:szCs w:val="22"/>
              </w:rPr>
            </w:pPr>
            <w:r w:rsidRPr="007E09BE">
              <w:rPr>
                <w:rFonts w:cstheme="minorHAnsi"/>
                <w:b/>
                <w:szCs w:val="22"/>
              </w:rPr>
              <w:t>Payment and reciprocity</w:t>
            </w:r>
          </w:p>
          <w:p w14:paraId="4678F39F" w14:textId="4779DEAE" w:rsidR="00B9596B" w:rsidRPr="007E09BE" w:rsidRDefault="00B9596B" w:rsidP="007E09BE">
            <w:pPr>
              <w:spacing w:line="276" w:lineRule="auto"/>
              <w:rPr>
                <w:rFonts w:cstheme="minorHAnsi"/>
                <w:i/>
                <w:sz w:val="22"/>
                <w:szCs w:val="22"/>
              </w:rPr>
            </w:pPr>
            <w:r w:rsidRPr="007E09BE">
              <w:rPr>
                <w:rFonts w:cstheme="minorHAnsi"/>
                <w:i/>
                <w:sz w:val="22"/>
                <w:szCs w:val="22"/>
              </w:rPr>
              <w:t xml:space="preserve">How will you demonstrate recognition for the value of </w:t>
            </w:r>
            <w:r w:rsidRPr="007E09BE">
              <w:rPr>
                <w:rFonts w:cstheme="minorHAnsi"/>
                <w:i/>
                <w:sz w:val="22"/>
                <w:szCs w:val="22"/>
              </w:rPr>
              <w:t>children and young people</w:t>
            </w:r>
            <w:r w:rsidRPr="007E09BE">
              <w:rPr>
                <w:rFonts w:cstheme="minorHAnsi"/>
                <w:i/>
                <w:sz w:val="22"/>
                <w:szCs w:val="22"/>
              </w:rPr>
              <w:t>’s time?</w:t>
            </w:r>
          </w:p>
          <w:p w14:paraId="6E1701F9"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Have you identified the potential for participants to incur expenses when participating in the project? How will these be funded and repayment organised?</w:t>
            </w:r>
          </w:p>
          <w:p w14:paraId="2EED78A0" w14:textId="2062DABE"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Is it appropriate to pay participants (particularly if you are asking young people to take on a role in which other young people are being paid?)</w:t>
            </w:r>
          </w:p>
          <w:p w14:paraId="40351285"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Is it appropriate to make a donation to a project supporting young people or provide a thank you meal?</w:t>
            </w:r>
          </w:p>
          <w:p w14:paraId="10AFA9A1"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Is it appropriate to offer vouchers – and are these understood as payment for time or acknowledgement (thank you) for their contribution?</w:t>
            </w:r>
          </w:p>
          <w:p w14:paraId="26E25C9F" w14:textId="445CAF1F"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Will paying individuals create any tensions with other </w:t>
            </w:r>
            <w:r w:rsidRPr="007E09BE">
              <w:rPr>
                <w:rFonts w:cstheme="minorHAnsi"/>
                <w:sz w:val="22"/>
                <w:szCs w:val="22"/>
              </w:rPr>
              <w:t>children and young people</w:t>
            </w:r>
            <w:r w:rsidRPr="007E09BE">
              <w:rPr>
                <w:rFonts w:cstheme="minorHAnsi"/>
                <w:sz w:val="22"/>
                <w:szCs w:val="22"/>
              </w:rPr>
              <w:t>?</w:t>
            </w:r>
          </w:p>
        </w:tc>
        <w:tc>
          <w:tcPr>
            <w:tcW w:w="1560" w:type="dxa"/>
          </w:tcPr>
          <w:p w14:paraId="55080CDD" w14:textId="77777777" w:rsidR="00B9596B" w:rsidRDefault="00B9596B"/>
        </w:tc>
        <w:tc>
          <w:tcPr>
            <w:tcW w:w="4457" w:type="dxa"/>
          </w:tcPr>
          <w:p w14:paraId="30E2509B" w14:textId="77777777" w:rsidR="00B9596B" w:rsidRDefault="00B9596B"/>
        </w:tc>
      </w:tr>
      <w:tr w:rsidR="00B9596B" w14:paraId="3D68AD04" w14:textId="77777777" w:rsidTr="007E09BE">
        <w:tc>
          <w:tcPr>
            <w:tcW w:w="7933" w:type="dxa"/>
          </w:tcPr>
          <w:p w14:paraId="0586E8E9" w14:textId="77777777" w:rsidR="00B9596B" w:rsidRPr="007E09BE" w:rsidRDefault="00B9596B" w:rsidP="007E09BE">
            <w:pPr>
              <w:spacing w:line="276" w:lineRule="auto"/>
              <w:rPr>
                <w:rFonts w:cstheme="minorHAnsi"/>
                <w:b/>
                <w:szCs w:val="22"/>
              </w:rPr>
            </w:pPr>
            <w:r w:rsidRPr="007E09BE">
              <w:rPr>
                <w:rFonts w:cstheme="minorHAnsi"/>
                <w:b/>
                <w:szCs w:val="22"/>
              </w:rPr>
              <w:t>Reflection, learning and evaluation</w:t>
            </w:r>
          </w:p>
          <w:p w14:paraId="61FF8872" w14:textId="77777777" w:rsidR="00B9596B" w:rsidRPr="007E09BE" w:rsidRDefault="00B9596B" w:rsidP="007E09BE">
            <w:pPr>
              <w:spacing w:line="276" w:lineRule="auto"/>
              <w:rPr>
                <w:rFonts w:cstheme="minorHAnsi"/>
                <w:i/>
                <w:sz w:val="22"/>
                <w:szCs w:val="22"/>
              </w:rPr>
            </w:pPr>
            <w:r w:rsidRPr="007E09BE">
              <w:rPr>
                <w:rFonts w:cstheme="minorHAnsi"/>
                <w:i/>
                <w:sz w:val="22"/>
                <w:szCs w:val="22"/>
              </w:rPr>
              <w:t>How will you capture learning and reflect and review the process?</w:t>
            </w:r>
          </w:p>
          <w:p w14:paraId="2BF5F44B"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What steps can you build in to capture learning?</w:t>
            </w:r>
          </w:p>
          <w:p w14:paraId="4C779076"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What steps can you build in to allow all participants/stakeholders to reflect and review the process? When should this happen?</w:t>
            </w:r>
          </w:p>
          <w:p w14:paraId="3434C1AE" w14:textId="0502E71C"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lastRenderedPageBreak/>
              <w:t>What are the opportunities for participants to give feedback and for you to respond?</w:t>
            </w:r>
          </w:p>
        </w:tc>
        <w:tc>
          <w:tcPr>
            <w:tcW w:w="1560" w:type="dxa"/>
          </w:tcPr>
          <w:p w14:paraId="66F7028E" w14:textId="77777777" w:rsidR="00B9596B" w:rsidRDefault="00B9596B"/>
        </w:tc>
        <w:tc>
          <w:tcPr>
            <w:tcW w:w="4457" w:type="dxa"/>
          </w:tcPr>
          <w:p w14:paraId="2D29F354" w14:textId="77777777" w:rsidR="00B9596B" w:rsidRDefault="00B9596B"/>
        </w:tc>
      </w:tr>
      <w:tr w:rsidR="00B9596B" w14:paraId="765F86D0" w14:textId="77777777" w:rsidTr="007E09BE">
        <w:tc>
          <w:tcPr>
            <w:tcW w:w="7933" w:type="dxa"/>
          </w:tcPr>
          <w:p w14:paraId="5B1A3DDB" w14:textId="77777777" w:rsidR="00B9596B" w:rsidRPr="007E09BE" w:rsidRDefault="00B9596B" w:rsidP="007E09BE">
            <w:pPr>
              <w:spacing w:line="276" w:lineRule="auto"/>
              <w:rPr>
                <w:rFonts w:cstheme="minorHAnsi"/>
                <w:b/>
                <w:szCs w:val="22"/>
              </w:rPr>
            </w:pPr>
            <w:r w:rsidRPr="007E09BE">
              <w:rPr>
                <w:rFonts w:cstheme="minorHAnsi"/>
                <w:b/>
                <w:szCs w:val="22"/>
              </w:rPr>
              <w:t>Feedback and recognition</w:t>
            </w:r>
          </w:p>
          <w:p w14:paraId="7B45130E" w14:textId="77777777" w:rsidR="00B9596B" w:rsidRPr="007E09BE" w:rsidRDefault="00B9596B" w:rsidP="007E09BE">
            <w:pPr>
              <w:spacing w:line="276" w:lineRule="auto"/>
              <w:rPr>
                <w:rFonts w:cstheme="minorHAnsi"/>
                <w:i/>
                <w:sz w:val="22"/>
                <w:szCs w:val="22"/>
              </w:rPr>
            </w:pPr>
            <w:r w:rsidRPr="007E09BE">
              <w:rPr>
                <w:rFonts w:cstheme="minorHAnsi"/>
                <w:i/>
                <w:sz w:val="22"/>
                <w:szCs w:val="22"/>
              </w:rPr>
              <w:t>How will you feedback to participants?</w:t>
            </w:r>
          </w:p>
          <w:p w14:paraId="023C71D6"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It this takes place beyond the project timeline how will you resource this? What are the timescale commitments associated with feedback – are they realistic and have they been communicated to participants?</w:t>
            </w:r>
          </w:p>
          <w:p w14:paraId="63697ACA" w14:textId="77777777"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How will you acknowledge  young people’s contributions?</w:t>
            </w:r>
          </w:p>
          <w:p w14:paraId="7B8624D2" w14:textId="6031E7BC"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Does acknowledgement compromise anonymity?</w:t>
            </w:r>
          </w:p>
          <w:p w14:paraId="72C66403" w14:textId="6A5C0912" w:rsidR="00B9596B" w:rsidRPr="007E09BE" w:rsidRDefault="00B9596B" w:rsidP="007E09BE">
            <w:pPr>
              <w:pStyle w:val="ListParagraph"/>
              <w:numPr>
                <w:ilvl w:val="0"/>
                <w:numId w:val="1"/>
              </w:numPr>
              <w:spacing w:line="276" w:lineRule="auto"/>
              <w:rPr>
                <w:rFonts w:cstheme="minorHAnsi"/>
                <w:sz w:val="22"/>
                <w:szCs w:val="22"/>
              </w:rPr>
            </w:pPr>
            <w:r w:rsidRPr="007E09BE">
              <w:rPr>
                <w:rFonts w:cstheme="minorHAnsi"/>
                <w:sz w:val="22"/>
                <w:szCs w:val="22"/>
              </w:rPr>
              <w:t xml:space="preserve">If anonymity is provided, will this prevent wider recognition of young people’s contributions – are there other options to recognise </w:t>
            </w:r>
            <w:r w:rsidR="007E09BE" w:rsidRPr="007E09BE">
              <w:rPr>
                <w:rFonts w:cstheme="minorHAnsi"/>
                <w:sz w:val="22"/>
                <w:szCs w:val="22"/>
              </w:rPr>
              <w:t>this</w:t>
            </w:r>
            <w:r w:rsidRPr="007E09BE">
              <w:rPr>
                <w:rFonts w:cstheme="minorHAnsi"/>
                <w:sz w:val="22"/>
                <w:szCs w:val="22"/>
              </w:rPr>
              <w:t>?</w:t>
            </w:r>
          </w:p>
        </w:tc>
        <w:tc>
          <w:tcPr>
            <w:tcW w:w="1560" w:type="dxa"/>
          </w:tcPr>
          <w:p w14:paraId="3FF7C100" w14:textId="77777777" w:rsidR="00B9596B" w:rsidRDefault="00B9596B"/>
        </w:tc>
        <w:tc>
          <w:tcPr>
            <w:tcW w:w="4457" w:type="dxa"/>
          </w:tcPr>
          <w:p w14:paraId="1EB3E4DC" w14:textId="77777777" w:rsidR="00B9596B" w:rsidRDefault="00B9596B"/>
        </w:tc>
      </w:tr>
    </w:tbl>
    <w:p w14:paraId="5C74F1E2" w14:textId="77777777" w:rsidR="00E132D3" w:rsidRDefault="00E132D3"/>
    <w:sectPr w:rsidR="00E132D3" w:rsidSect="007E09BE">
      <w:headerReference w:type="default" r:id="rId8"/>
      <w:footerReference w:type="even" r:id="rId9"/>
      <w:footerReference w:type="default" r:id="rId10"/>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1584" w14:textId="77777777" w:rsidR="000F0387" w:rsidRDefault="000F0387" w:rsidP="007E09BE">
      <w:r>
        <w:separator/>
      </w:r>
    </w:p>
  </w:endnote>
  <w:endnote w:type="continuationSeparator" w:id="0">
    <w:p w14:paraId="23575990" w14:textId="77777777" w:rsidR="000F0387" w:rsidRDefault="000F0387" w:rsidP="007E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999730"/>
      <w:docPartObj>
        <w:docPartGallery w:val="Page Numbers (Bottom of Page)"/>
        <w:docPartUnique/>
      </w:docPartObj>
    </w:sdtPr>
    <w:sdtContent>
      <w:p w14:paraId="296130C9" w14:textId="6445378A" w:rsidR="007E09BE" w:rsidRDefault="007E09BE" w:rsidP="006B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B127E" w14:textId="77777777" w:rsidR="007E09BE" w:rsidRDefault="007E09BE" w:rsidP="007E0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7851651"/>
      <w:docPartObj>
        <w:docPartGallery w:val="Page Numbers (Bottom of Page)"/>
        <w:docPartUnique/>
      </w:docPartObj>
    </w:sdtPr>
    <w:sdtContent>
      <w:p w14:paraId="0682C9F1" w14:textId="16922E50" w:rsidR="007E09BE" w:rsidRDefault="007E09BE" w:rsidP="006B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CFFEB" w14:textId="77777777" w:rsidR="007E09BE" w:rsidRDefault="007E09BE" w:rsidP="007E0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25C4" w14:textId="77777777" w:rsidR="000F0387" w:rsidRDefault="000F0387" w:rsidP="007E09BE">
      <w:r>
        <w:separator/>
      </w:r>
    </w:p>
  </w:footnote>
  <w:footnote w:type="continuationSeparator" w:id="0">
    <w:p w14:paraId="30096F40" w14:textId="77777777" w:rsidR="000F0387" w:rsidRDefault="000F0387" w:rsidP="007E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5645" w14:textId="274B9592" w:rsidR="007E09BE" w:rsidRDefault="007E09BE">
    <w:pPr>
      <w:pStyle w:val="Header"/>
      <w:rPr>
        <w:b/>
        <w:noProof/>
        <w:color w:val="FFFFFF" w:themeColor="background1"/>
        <w:sz w:val="28"/>
      </w:rPr>
    </w:pPr>
    <w:r>
      <w:rPr>
        <w:noProof/>
      </w:rPr>
      <w:drawing>
        <wp:anchor distT="0" distB="0" distL="114300" distR="114300" simplePos="0" relativeHeight="251659264" behindDoc="0" locked="0" layoutInCell="1" allowOverlap="1" wp14:anchorId="2F1D47AB" wp14:editId="706EA88D">
          <wp:simplePos x="0" y="0"/>
          <wp:positionH relativeFrom="column">
            <wp:posOffset>-316757</wp:posOffset>
          </wp:positionH>
          <wp:positionV relativeFrom="paragraph">
            <wp:posOffset>-211617</wp:posOffset>
          </wp:positionV>
          <wp:extent cx="2553335"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Voices.jpg"/>
                  <pic:cNvPicPr/>
                </pic:nvPicPr>
                <pic:blipFill rotWithShape="1">
                  <a:blip r:embed="rId1">
                    <a:extLst>
                      <a:ext uri="{28A0092B-C50C-407E-A947-70E740481C1C}">
                        <a14:useLocalDpi xmlns:a14="http://schemas.microsoft.com/office/drawing/2010/main" val="0"/>
                      </a:ext>
                    </a:extLst>
                  </a:blip>
                  <a:srcRect b="34961"/>
                  <a:stretch/>
                </pic:blipFill>
                <pic:spPr bwMode="auto">
                  <a:xfrm>
                    <a:off x="0" y="0"/>
                    <a:ext cx="255333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FFFFFF" w:themeColor="background1"/>
        <w:sz w:val="28"/>
      </w:rPr>
      <w:drawing>
        <wp:anchor distT="0" distB="0" distL="114300" distR="114300" simplePos="0" relativeHeight="251658240" behindDoc="0" locked="0" layoutInCell="1" allowOverlap="1" wp14:anchorId="08EA086E" wp14:editId="5AE8B3DB">
          <wp:simplePos x="0" y="0"/>
          <wp:positionH relativeFrom="column">
            <wp:posOffset>5484428</wp:posOffset>
          </wp:positionH>
          <wp:positionV relativeFrom="paragraph">
            <wp:posOffset>-33655</wp:posOffset>
          </wp:positionV>
          <wp:extent cx="3329940" cy="730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_Int_Centre.png"/>
                  <pic:cNvPicPr/>
                </pic:nvPicPr>
                <pic:blipFill>
                  <a:blip r:embed="rId2">
                    <a:extLst>
                      <a:ext uri="{28A0092B-C50C-407E-A947-70E740481C1C}">
                        <a14:useLocalDpi xmlns:a14="http://schemas.microsoft.com/office/drawing/2010/main" val="0"/>
                      </a:ext>
                    </a:extLst>
                  </a:blip>
                  <a:stretch>
                    <a:fillRect/>
                  </a:stretch>
                </pic:blipFill>
                <pic:spPr>
                  <a:xfrm>
                    <a:off x="0" y="0"/>
                    <a:ext cx="3329940" cy="730250"/>
                  </a:xfrm>
                  <a:prstGeom prst="rect">
                    <a:avLst/>
                  </a:prstGeom>
                </pic:spPr>
              </pic:pic>
            </a:graphicData>
          </a:graphic>
          <wp14:sizeRelH relativeFrom="page">
            <wp14:pctWidth>0</wp14:pctWidth>
          </wp14:sizeRelH>
          <wp14:sizeRelV relativeFrom="page">
            <wp14:pctHeight>0</wp14:pctHeight>
          </wp14:sizeRelV>
        </wp:anchor>
      </w:drawing>
    </w:r>
    <w:r w:rsidRPr="007E09BE">
      <w:rPr>
        <w:b/>
        <w:noProof/>
        <w:color w:val="FFFFFF" w:themeColor="background1"/>
        <w:sz w:val="28"/>
      </w:rPr>
      <w:t xml:space="preserve"> </w:t>
    </w:r>
  </w:p>
  <w:p w14:paraId="3C89DEB4" w14:textId="103185AC" w:rsidR="007E09BE" w:rsidRDefault="007E09BE">
    <w:pPr>
      <w:pStyle w:val="Header"/>
    </w:pPr>
  </w:p>
  <w:p w14:paraId="56E1C8A3" w14:textId="2EDAF50D" w:rsidR="007E09BE" w:rsidRDefault="007E09BE">
    <w:pPr>
      <w:pStyle w:val="Header"/>
    </w:pPr>
  </w:p>
  <w:p w14:paraId="0399E719" w14:textId="424368A6" w:rsidR="007E09BE" w:rsidRDefault="007E09BE">
    <w:pPr>
      <w:pStyle w:val="Header"/>
    </w:pPr>
  </w:p>
  <w:p w14:paraId="2F12757B" w14:textId="77777777" w:rsidR="007E09BE" w:rsidRDefault="007E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B11F6"/>
    <w:multiLevelType w:val="hybridMultilevel"/>
    <w:tmpl w:val="AAC23F22"/>
    <w:lvl w:ilvl="0" w:tplc="47CCC8D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E64B2"/>
    <w:multiLevelType w:val="hybridMultilevel"/>
    <w:tmpl w:val="B680D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D3"/>
    <w:rsid w:val="000F0387"/>
    <w:rsid w:val="004A6A44"/>
    <w:rsid w:val="00656FDB"/>
    <w:rsid w:val="007E09BE"/>
    <w:rsid w:val="0098254C"/>
    <w:rsid w:val="00B9596B"/>
    <w:rsid w:val="00C90206"/>
    <w:rsid w:val="00D50A81"/>
    <w:rsid w:val="00D568B9"/>
    <w:rsid w:val="00E1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84E3E"/>
  <w15:chartTrackingRefBased/>
  <w15:docId w15:val="{ABDC8285-DAF9-6F42-8658-CDF8EEE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44"/>
    <w:pPr>
      <w:ind w:left="720"/>
      <w:contextualSpacing/>
    </w:pPr>
  </w:style>
  <w:style w:type="paragraph" w:styleId="Footer">
    <w:name w:val="footer"/>
    <w:basedOn w:val="Normal"/>
    <w:link w:val="FooterChar"/>
    <w:uiPriority w:val="99"/>
    <w:unhideWhenUsed/>
    <w:rsid w:val="007E09BE"/>
    <w:pPr>
      <w:tabs>
        <w:tab w:val="center" w:pos="4680"/>
        <w:tab w:val="right" w:pos="9360"/>
      </w:tabs>
    </w:pPr>
  </w:style>
  <w:style w:type="character" w:customStyle="1" w:styleId="FooterChar">
    <w:name w:val="Footer Char"/>
    <w:basedOn w:val="DefaultParagraphFont"/>
    <w:link w:val="Footer"/>
    <w:uiPriority w:val="99"/>
    <w:rsid w:val="007E09BE"/>
  </w:style>
  <w:style w:type="character" w:styleId="PageNumber">
    <w:name w:val="page number"/>
    <w:basedOn w:val="DefaultParagraphFont"/>
    <w:uiPriority w:val="99"/>
    <w:semiHidden/>
    <w:unhideWhenUsed/>
    <w:rsid w:val="007E09BE"/>
  </w:style>
  <w:style w:type="paragraph" w:styleId="Header">
    <w:name w:val="header"/>
    <w:basedOn w:val="Normal"/>
    <w:link w:val="HeaderChar"/>
    <w:uiPriority w:val="99"/>
    <w:unhideWhenUsed/>
    <w:rsid w:val="007E09BE"/>
    <w:pPr>
      <w:tabs>
        <w:tab w:val="center" w:pos="4680"/>
        <w:tab w:val="right" w:pos="9360"/>
      </w:tabs>
    </w:pPr>
  </w:style>
  <w:style w:type="character" w:customStyle="1" w:styleId="HeaderChar">
    <w:name w:val="Header Char"/>
    <w:basedOn w:val="DefaultParagraphFont"/>
    <w:link w:val="Header"/>
    <w:uiPriority w:val="99"/>
    <w:rsid w:val="007E09BE"/>
  </w:style>
  <w:style w:type="character" w:styleId="Hyperlink">
    <w:name w:val="Hyperlink"/>
    <w:basedOn w:val="DefaultParagraphFont"/>
    <w:uiPriority w:val="99"/>
    <w:unhideWhenUsed/>
    <w:rsid w:val="007E09BE"/>
    <w:rPr>
      <w:color w:val="0563C1" w:themeColor="hyperlink"/>
      <w:u w:val="single"/>
    </w:rPr>
  </w:style>
  <w:style w:type="character" w:styleId="UnresolvedMention">
    <w:name w:val="Unresolved Mention"/>
    <w:basedOn w:val="DefaultParagraphFont"/>
    <w:uiPriority w:val="99"/>
    <w:semiHidden/>
    <w:unhideWhenUsed/>
    <w:rsid w:val="007E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9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r-voices.org.uk/assets/documents/IC-CYP-participation-ethical-working-paper-Nov-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2019-02-28T09:16:00Z</dcterms:created>
  <dcterms:modified xsi:type="dcterms:W3CDTF">2019-02-28T10:32:00Z</dcterms:modified>
</cp:coreProperties>
</file>